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napToGrid w:val="0"/>
        <w:spacing w:after="0" w:line="220" w:lineRule="exac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Pr="00B24A6F" w:rsidRDefault="00026951" w:rsidP="00B24A6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6951" w:rsidRPr="00B24A6F" w:rsidRDefault="00792C5B" w:rsidP="00B24A6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створення робочої групи </w:t>
      </w:r>
    </w:p>
    <w:p w:rsidR="00026951" w:rsidRPr="00C81D36" w:rsidRDefault="00026951" w:rsidP="00D66D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Pr="00C81D36" w:rsidRDefault="0002695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Pr="00B24A6F" w:rsidRDefault="00026951" w:rsidP="009349F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49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349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ідповідно до підпункту 11 пункту «а» частини першої статті 31 Закону України «Про місцеве самоврядування в Україні», з метою </w:t>
      </w:r>
      <w:r w:rsidR="00792C5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організації роботи, пов’язаної </w:t>
      </w:r>
      <w:r w:rsidRPr="009349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 завершенням будівництва багатоквартирних житлових будинків</w:t>
      </w:r>
      <w:r w:rsidR="005005D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D139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 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76, 77,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78, 79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вул. Нагнибіди, 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76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1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вул. 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Новокузнецька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</w:t>
      </w:r>
      <w:r w:rsidR="005D1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іста Запоріжжя 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виконавчий комітет Запорізької міської ради </w:t>
      </w:r>
    </w:p>
    <w:p w:rsidR="00026951" w:rsidRPr="009349F8" w:rsidRDefault="00026951" w:rsidP="009349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ВИРІШИВ</w:t>
      </w:r>
      <w:r w:rsidRPr="009349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26951" w:rsidRPr="009349F8" w:rsidRDefault="00026951" w:rsidP="000B2A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49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Створити робочу групу </w:t>
      </w:r>
      <w:r w:rsidRPr="009349F8"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hyperlink r:id="rId7" w:history="1">
        <w:r w:rsidRPr="009349F8">
          <w:rPr>
            <w:rFonts w:ascii="Times New Roman" w:hAnsi="Times New Roman" w:cs="Times New Roman"/>
            <w:color w:val="000000"/>
            <w:sz w:val="28"/>
            <w:szCs w:val="28"/>
            <w:lang w:eastAsia="uk-UA"/>
          </w:rPr>
          <w:t>організації</w:t>
        </w:r>
      </w:hyperlink>
      <w:r w:rsidR="00792C5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роботи, пов’язаної </w:t>
      </w:r>
      <w:r w:rsidRPr="009349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 завершенням будівництва 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багатоквартирних житлових будинків</w:t>
      </w:r>
      <w:r w:rsidR="005005D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76, 77,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78, 79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вул. Нагнибіди, 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76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1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вул. </w:t>
      </w:r>
      <w:r w:rsidR="00500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Новокузнецька</w:t>
      </w:r>
      <w:r w:rsidR="005005DA"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5D1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іста Запоріжжя</w:t>
      </w:r>
      <w:r w:rsidR="00792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34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затвердити її склад (додається).</w:t>
      </w:r>
    </w:p>
    <w:p w:rsidR="00026951" w:rsidRPr="009349F8" w:rsidRDefault="00026951" w:rsidP="002644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349F8">
        <w:rPr>
          <w:rFonts w:ascii="Times New Roman" w:hAnsi="Times New Roman" w:cs="Times New Roman"/>
          <w:sz w:val="28"/>
          <w:szCs w:val="28"/>
          <w:lang w:eastAsia="ru-RU"/>
        </w:rPr>
        <w:t xml:space="preserve">2. Контроль за виконанням даного рішення покласти на </w:t>
      </w:r>
      <w:r w:rsidR="00B1565B">
        <w:rPr>
          <w:rFonts w:ascii="Times New Roman" w:hAnsi="Times New Roman" w:cs="Times New Roman"/>
          <w:sz w:val="28"/>
          <w:szCs w:val="28"/>
          <w:lang w:eastAsia="ru-RU"/>
        </w:rPr>
        <w:t xml:space="preserve">першого </w:t>
      </w:r>
      <w:r w:rsidRPr="009349F8">
        <w:rPr>
          <w:rFonts w:ascii="Times New Roman" w:hAnsi="Times New Roman" w:cs="Times New Roman"/>
          <w:sz w:val="28"/>
          <w:szCs w:val="28"/>
          <w:lang w:eastAsia="ru-RU"/>
        </w:rPr>
        <w:t>заступника міського голови з питань діяльності виконавчих органів ради</w:t>
      </w:r>
      <w:r w:rsidR="001A5ED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571050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571050" w:rsidRPr="00571050">
        <w:rPr>
          <w:rFonts w:ascii="Times New Roman" w:hAnsi="Times New Roman" w:cs="Times New Roman"/>
          <w:color w:val="auto"/>
          <w:sz w:val="28"/>
          <w:szCs w:val="28"/>
          <w:lang w:val="ru-RU"/>
        </w:rPr>
        <w:t>’</w:t>
      </w:r>
      <w:r w:rsidR="005D1397">
        <w:rPr>
          <w:rFonts w:ascii="Times New Roman" w:hAnsi="Times New Roman" w:cs="Times New Roman"/>
          <w:color w:val="auto"/>
          <w:sz w:val="28"/>
          <w:szCs w:val="28"/>
        </w:rPr>
        <w:t>ятницького</w:t>
      </w:r>
      <w:r w:rsidR="00571050">
        <w:rPr>
          <w:rFonts w:ascii="Times New Roman" w:hAnsi="Times New Roman" w:cs="Times New Roman"/>
          <w:color w:val="auto"/>
          <w:sz w:val="28"/>
          <w:szCs w:val="28"/>
        </w:rPr>
        <w:t xml:space="preserve"> А.В.</w:t>
      </w:r>
    </w:p>
    <w:p w:rsidR="00026951" w:rsidRDefault="00026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26951" w:rsidRPr="0026443C" w:rsidRDefault="00026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В.В.Буряк</w:t>
      </w: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6E2E" w:rsidRDefault="00A66E2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6951" w:rsidRDefault="0002695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2C5B" w:rsidRDefault="00792C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1A5ED2" w:rsidRDefault="001A5E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D1397" w:rsidRDefault="005D1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5D1397" w:rsidRDefault="005D1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26951" w:rsidRPr="004B1766" w:rsidRDefault="0002695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026951" w:rsidRPr="004B1766" w:rsidSect="009349F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2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817" w:rsidRDefault="00E20817">
      <w:pPr>
        <w:spacing w:after="0" w:line="240" w:lineRule="auto"/>
      </w:pPr>
      <w:r>
        <w:separator/>
      </w:r>
    </w:p>
  </w:endnote>
  <w:endnote w:type="continuationSeparator" w:id="0">
    <w:p w:rsidR="00E20817" w:rsidRDefault="00E20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51" w:rsidRDefault="0002695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51" w:rsidRDefault="000269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817" w:rsidRDefault="00E20817">
      <w:pPr>
        <w:spacing w:after="0" w:line="240" w:lineRule="auto"/>
      </w:pPr>
      <w:r>
        <w:separator/>
      </w:r>
    </w:p>
  </w:footnote>
  <w:footnote w:type="continuationSeparator" w:id="0">
    <w:p w:rsidR="00E20817" w:rsidRDefault="00E20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51" w:rsidRDefault="0002695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951" w:rsidRDefault="0002695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3AA"/>
    <w:multiLevelType w:val="hybridMultilevel"/>
    <w:tmpl w:val="27C651F6"/>
    <w:lvl w:ilvl="0" w:tplc="48847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C8542EB"/>
    <w:multiLevelType w:val="hybridMultilevel"/>
    <w:tmpl w:val="36E07C7C"/>
    <w:lvl w:ilvl="0" w:tplc="9B78B2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6"/>
    <w:rsid w:val="00026951"/>
    <w:rsid w:val="00027D4E"/>
    <w:rsid w:val="00060E9C"/>
    <w:rsid w:val="0008007E"/>
    <w:rsid w:val="00085DBE"/>
    <w:rsid w:val="000B2A1B"/>
    <w:rsid w:val="000F7117"/>
    <w:rsid w:val="00174559"/>
    <w:rsid w:val="001828F0"/>
    <w:rsid w:val="001A5ED2"/>
    <w:rsid w:val="001B1496"/>
    <w:rsid w:val="001E5302"/>
    <w:rsid w:val="00237A8B"/>
    <w:rsid w:val="0026443C"/>
    <w:rsid w:val="0029599C"/>
    <w:rsid w:val="002C143F"/>
    <w:rsid w:val="0030441A"/>
    <w:rsid w:val="00316BAB"/>
    <w:rsid w:val="00346D68"/>
    <w:rsid w:val="003B0EFE"/>
    <w:rsid w:val="004862F3"/>
    <w:rsid w:val="004959E7"/>
    <w:rsid w:val="004A5A5B"/>
    <w:rsid w:val="004B1766"/>
    <w:rsid w:val="005005DA"/>
    <w:rsid w:val="005244E0"/>
    <w:rsid w:val="00571050"/>
    <w:rsid w:val="005D1397"/>
    <w:rsid w:val="00634C5F"/>
    <w:rsid w:val="006A753E"/>
    <w:rsid w:val="006B73EA"/>
    <w:rsid w:val="00792C5B"/>
    <w:rsid w:val="007A6B98"/>
    <w:rsid w:val="00806ED8"/>
    <w:rsid w:val="00814D27"/>
    <w:rsid w:val="008248D7"/>
    <w:rsid w:val="00866ECD"/>
    <w:rsid w:val="00872CB7"/>
    <w:rsid w:val="00876F4B"/>
    <w:rsid w:val="00920F14"/>
    <w:rsid w:val="009349F8"/>
    <w:rsid w:val="00996E26"/>
    <w:rsid w:val="009B559C"/>
    <w:rsid w:val="00A66E2E"/>
    <w:rsid w:val="00AE7B57"/>
    <w:rsid w:val="00B1565B"/>
    <w:rsid w:val="00B24A6F"/>
    <w:rsid w:val="00C81D36"/>
    <w:rsid w:val="00D575D3"/>
    <w:rsid w:val="00D66D85"/>
    <w:rsid w:val="00DB0BF0"/>
    <w:rsid w:val="00DE259B"/>
    <w:rsid w:val="00DE4D2B"/>
    <w:rsid w:val="00E20817"/>
    <w:rsid w:val="00E67B9D"/>
    <w:rsid w:val="00ED2075"/>
    <w:rsid w:val="00F150EE"/>
    <w:rsid w:val="00F2625B"/>
    <w:rsid w:val="00F3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B5E1F"/>
  <w15:docId w15:val="{AE1C1640-8FAB-4ED8-97B8-D17174AB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AB"/>
    <w:pPr>
      <w:spacing w:after="160" w:line="259" w:lineRule="auto"/>
    </w:pPr>
    <w:rPr>
      <w:color w:val="00000A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rsid w:val="00316BAB"/>
  </w:style>
  <w:style w:type="character" w:customStyle="1" w:styleId="a4">
    <w:name w:val="Нижний колонтитул Знак"/>
    <w:basedOn w:val="a0"/>
    <w:uiPriority w:val="99"/>
    <w:semiHidden/>
    <w:rsid w:val="00316BAB"/>
  </w:style>
  <w:style w:type="character" w:styleId="a5">
    <w:name w:val="page number"/>
    <w:basedOn w:val="a0"/>
    <w:uiPriority w:val="99"/>
    <w:rsid w:val="00316BAB"/>
  </w:style>
  <w:style w:type="character" w:customStyle="1" w:styleId="a6">
    <w:name w:val="Основной текст Знак"/>
    <w:basedOn w:val="a0"/>
    <w:link w:val="a7"/>
    <w:uiPriority w:val="99"/>
    <w:semiHidden/>
    <w:locked/>
    <w:rsid w:val="00316BAB"/>
    <w:rPr>
      <w:color w:val="00000A"/>
      <w:lang w:val="uk-UA" w:eastAsia="en-US"/>
    </w:rPr>
  </w:style>
  <w:style w:type="character" w:customStyle="1" w:styleId="1">
    <w:name w:val="Верхний колонтитул Знак1"/>
    <w:basedOn w:val="a0"/>
    <w:link w:val="a8"/>
    <w:uiPriority w:val="99"/>
    <w:semiHidden/>
    <w:locked/>
    <w:rsid w:val="00316BAB"/>
    <w:rPr>
      <w:color w:val="00000A"/>
      <w:lang w:val="uk-UA" w:eastAsia="en-US"/>
    </w:rPr>
  </w:style>
  <w:style w:type="character" w:customStyle="1" w:styleId="10">
    <w:name w:val="Нижний колонтитул Знак1"/>
    <w:basedOn w:val="a0"/>
    <w:link w:val="a9"/>
    <w:uiPriority w:val="99"/>
    <w:semiHidden/>
    <w:locked/>
    <w:rsid w:val="00316BAB"/>
    <w:rPr>
      <w:color w:val="00000A"/>
      <w:lang w:val="uk-UA" w:eastAsia="en-US"/>
    </w:rPr>
  </w:style>
  <w:style w:type="paragraph" w:customStyle="1" w:styleId="11">
    <w:name w:val="Заголовок1"/>
    <w:basedOn w:val="a"/>
    <w:next w:val="a7"/>
    <w:uiPriority w:val="99"/>
    <w:rsid w:val="00316BAB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7">
    <w:name w:val="Body Text"/>
    <w:basedOn w:val="a"/>
    <w:link w:val="a6"/>
    <w:uiPriority w:val="99"/>
    <w:rsid w:val="00316BAB"/>
    <w:pPr>
      <w:spacing w:after="140" w:line="288" w:lineRule="auto"/>
    </w:pPr>
  </w:style>
  <w:style w:type="character" w:customStyle="1" w:styleId="BodyTextChar1">
    <w:name w:val="Body Text Char1"/>
    <w:basedOn w:val="a0"/>
    <w:uiPriority w:val="99"/>
    <w:semiHidden/>
    <w:locked/>
    <w:rPr>
      <w:color w:val="00000A"/>
      <w:lang w:val="uk-UA" w:eastAsia="en-US"/>
    </w:rPr>
  </w:style>
  <w:style w:type="paragraph" w:styleId="aa">
    <w:name w:val="List"/>
    <w:basedOn w:val="a7"/>
    <w:uiPriority w:val="99"/>
    <w:rsid w:val="00316BAB"/>
  </w:style>
  <w:style w:type="paragraph" w:styleId="ab">
    <w:name w:val="caption"/>
    <w:basedOn w:val="a"/>
    <w:uiPriority w:val="99"/>
    <w:qFormat/>
    <w:rsid w:val="00316BA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c">
    <w:name w:val="Покажчик"/>
    <w:basedOn w:val="a"/>
    <w:uiPriority w:val="99"/>
    <w:rsid w:val="00316BAB"/>
    <w:pPr>
      <w:suppressLineNumbers/>
    </w:pPr>
  </w:style>
  <w:style w:type="paragraph" w:styleId="a8">
    <w:name w:val="header"/>
    <w:basedOn w:val="a"/>
    <w:link w:val="1"/>
    <w:uiPriority w:val="99"/>
    <w:semiHidden/>
    <w:rsid w:val="00316B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1">
    <w:name w:val="Header Char1"/>
    <w:basedOn w:val="a0"/>
    <w:uiPriority w:val="99"/>
    <w:semiHidden/>
    <w:locked/>
    <w:rPr>
      <w:color w:val="00000A"/>
      <w:lang w:val="uk-UA" w:eastAsia="en-US"/>
    </w:rPr>
  </w:style>
  <w:style w:type="paragraph" w:styleId="a9">
    <w:name w:val="footer"/>
    <w:basedOn w:val="a"/>
    <w:link w:val="10"/>
    <w:uiPriority w:val="99"/>
    <w:semiHidden/>
    <w:rsid w:val="00316B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1">
    <w:name w:val="Footer Char1"/>
    <w:basedOn w:val="a0"/>
    <w:uiPriority w:val="99"/>
    <w:semiHidden/>
    <w:locked/>
    <w:rPr>
      <w:color w:val="00000A"/>
      <w:lang w:val="uk-UA" w:eastAsia="en-US"/>
    </w:rPr>
  </w:style>
  <w:style w:type="paragraph" w:styleId="ad">
    <w:name w:val="List Paragraph"/>
    <w:basedOn w:val="a"/>
    <w:uiPriority w:val="99"/>
    <w:qFormat/>
    <w:rsid w:val="00D66D85"/>
    <w:pPr>
      <w:ind w:left="720"/>
    </w:pPr>
  </w:style>
  <w:style w:type="character" w:styleId="ae">
    <w:name w:val="Hyperlink"/>
    <w:basedOn w:val="a0"/>
    <w:uiPriority w:val="99"/>
    <w:rsid w:val="00085DBE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346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346D68"/>
    <w:rPr>
      <w:rFonts w:ascii="Segoe UI" w:hAnsi="Segoe UI" w:cs="Segoe UI"/>
      <w:color w:val="00000A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ial-strategies.com.ua/natalia-dotsenko-belous/news/410-polozhennya-pro-poryadok-zdjsnennya-derzhavnogo-kontrolyu-za-dotrimannyam-dogovrnix-zobovyazan-zabudovnikami-dyalnst-yakix-povyazana-z-zaluchennyam-koshtv-fzichnix-osb-u-budvnicztvo-bagatokvartirnix-zhitlovix-budink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створення робочої групи групу із організації роботи, пов’язаної із завершенням будівництва багатоквартирних житлових будинків по                вул</vt:lpstr>
    </vt:vector>
  </TitlesOfParts>
  <Company>SPecialiST RePack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створення робочої групи групу із організації роботи, пов’язаної із завершенням будівництва багатоквартирних житлових будинків по                вул</dc:title>
  <dc:subject/>
  <dc:creator>User</dc:creator>
  <cp:keywords/>
  <dc:description/>
  <cp:lastModifiedBy>Борисенко Тетяна Анатоліївна</cp:lastModifiedBy>
  <cp:revision>4</cp:revision>
  <cp:lastPrinted>2021-01-19T11:46:00Z</cp:lastPrinted>
  <dcterms:created xsi:type="dcterms:W3CDTF">2021-01-21T11:43:00Z</dcterms:created>
  <dcterms:modified xsi:type="dcterms:W3CDTF">2021-01-21T13:01:00Z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